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73130" w:rsidRDefault="00934C34">
      <w:pPr>
        <w:pStyle w:val="normal0"/>
        <w:widowControl w:val="0"/>
        <w:jc w:val="center"/>
      </w:pPr>
      <w:bookmarkStart w:id="0" w:name="_GoBack"/>
      <w:bookmarkEnd w:id="0"/>
      <w:r>
        <w:rPr>
          <w:b/>
          <w:sz w:val="28"/>
        </w:rPr>
        <w:t>Argument Task Design Checklist</w:t>
      </w:r>
    </w:p>
    <w:p w:rsidR="00F73130" w:rsidRDefault="00F73130">
      <w:pPr>
        <w:pStyle w:val="normal0"/>
        <w:widowControl w:val="0"/>
      </w:pPr>
    </w:p>
    <w:tbl>
      <w:tblPr>
        <w:tblW w:w="1048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925"/>
        <w:gridCol w:w="2445"/>
        <w:gridCol w:w="2190"/>
        <w:gridCol w:w="2925"/>
      </w:tblGrid>
      <w:tr w:rsidR="00F73130">
        <w:tblPrEx>
          <w:tblCellMar>
            <w:top w:w="0" w:type="dxa"/>
            <w:bottom w:w="0" w:type="dxa"/>
          </w:tblCellMar>
        </w:tblPrEx>
        <w:tc>
          <w:tcPr>
            <w:tcW w:w="2925" w:type="dxa"/>
            <w:tcMar>
              <w:top w:w="100" w:type="dxa"/>
              <w:left w:w="100" w:type="dxa"/>
              <w:bottom w:w="100" w:type="dxa"/>
              <w:right w:w="100" w:type="dxa"/>
            </w:tcMar>
          </w:tcPr>
          <w:p w:rsidR="00F73130" w:rsidRDefault="00934C34">
            <w:pPr>
              <w:pStyle w:val="normal0"/>
              <w:widowControl w:val="0"/>
              <w:spacing w:line="240" w:lineRule="auto"/>
            </w:pPr>
            <w:r>
              <w:rPr>
                <w:b/>
              </w:rPr>
              <w:t>TRAIT</w:t>
            </w:r>
          </w:p>
        </w:tc>
        <w:tc>
          <w:tcPr>
            <w:tcW w:w="2445" w:type="dxa"/>
            <w:tcMar>
              <w:top w:w="100" w:type="dxa"/>
              <w:left w:w="100" w:type="dxa"/>
              <w:bottom w:w="100" w:type="dxa"/>
              <w:right w:w="100" w:type="dxa"/>
            </w:tcMar>
          </w:tcPr>
          <w:p w:rsidR="00F73130" w:rsidRDefault="00934C34">
            <w:pPr>
              <w:pStyle w:val="normal0"/>
              <w:widowControl w:val="0"/>
              <w:spacing w:line="240" w:lineRule="auto"/>
            </w:pPr>
            <w:r>
              <w:rPr>
                <w:b/>
              </w:rPr>
              <w:t>YES (+1)</w:t>
            </w:r>
          </w:p>
        </w:tc>
        <w:tc>
          <w:tcPr>
            <w:tcW w:w="2190" w:type="dxa"/>
            <w:tcMar>
              <w:top w:w="100" w:type="dxa"/>
              <w:left w:w="100" w:type="dxa"/>
              <w:bottom w:w="100" w:type="dxa"/>
              <w:right w:w="100" w:type="dxa"/>
            </w:tcMar>
          </w:tcPr>
          <w:p w:rsidR="00F73130" w:rsidRDefault="00934C34">
            <w:pPr>
              <w:pStyle w:val="normal0"/>
              <w:widowControl w:val="0"/>
              <w:spacing w:line="240" w:lineRule="auto"/>
            </w:pPr>
            <w:r>
              <w:rPr>
                <w:b/>
              </w:rPr>
              <w:t>NO (+ 0)</w:t>
            </w:r>
          </w:p>
        </w:tc>
        <w:tc>
          <w:tcPr>
            <w:tcW w:w="2925" w:type="dxa"/>
            <w:tcMar>
              <w:top w:w="100" w:type="dxa"/>
              <w:left w:w="100" w:type="dxa"/>
              <w:bottom w:w="100" w:type="dxa"/>
              <w:right w:w="100" w:type="dxa"/>
            </w:tcMar>
          </w:tcPr>
          <w:p w:rsidR="00F73130" w:rsidRDefault="00934C34">
            <w:pPr>
              <w:pStyle w:val="normal0"/>
              <w:widowControl w:val="0"/>
              <w:spacing w:line="240" w:lineRule="auto"/>
            </w:pPr>
            <w:r>
              <w:rPr>
                <w:b/>
              </w:rPr>
              <w:t>PROPOSED CHANGES</w:t>
            </w:r>
          </w:p>
        </w:tc>
      </w:tr>
      <w:tr w:rsidR="00F73130">
        <w:tblPrEx>
          <w:tblCellMar>
            <w:top w:w="0" w:type="dxa"/>
            <w:bottom w:w="0" w:type="dxa"/>
          </w:tblCellMar>
        </w:tblPrEx>
        <w:tc>
          <w:tcPr>
            <w:tcW w:w="2925" w:type="dxa"/>
            <w:tcMar>
              <w:top w:w="100" w:type="dxa"/>
              <w:left w:w="100" w:type="dxa"/>
              <w:bottom w:w="100" w:type="dxa"/>
              <w:right w:w="100" w:type="dxa"/>
            </w:tcMar>
          </w:tcPr>
          <w:p w:rsidR="00F73130" w:rsidRDefault="00934C34">
            <w:pPr>
              <w:pStyle w:val="normal0"/>
              <w:widowControl w:val="0"/>
              <w:spacing w:line="240" w:lineRule="auto"/>
            </w:pPr>
            <w:proofErr w:type="gramStart"/>
            <w:r>
              <w:t>big</w:t>
            </w:r>
            <w:proofErr w:type="gramEnd"/>
            <w:r>
              <w:t xml:space="preserve"> picture</w:t>
            </w:r>
          </w:p>
        </w:tc>
        <w:tc>
          <w:tcPr>
            <w:tcW w:w="2445" w:type="dxa"/>
            <w:tcMar>
              <w:top w:w="100" w:type="dxa"/>
              <w:left w:w="100" w:type="dxa"/>
              <w:bottom w:w="100" w:type="dxa"/>
              <w:right w:w="100" w:type="dxa"/>
            </w:tcMar>
          </w:tcPr>
          <w:p w:rsidR="00F73130" w:rsidRDefault="00F73130">
            <w:pPr>
              <w:pStyle w:val="normal0"/>
              <w:widowControl w:val="0"/>
              <w:spacing w:line="240" w:lineRule="auto"/>
            </w:pPr>
          </w:p>
        </w:tc>
        <w:tc>
          <w:tcPr>
            <w:tcW w:w="2190"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c>
          <w:tcPr>
            <w:tcW w:w="2925"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r>
      <w:tr w:rsidR="00F73130">
        <w:tblPrEx>
          <w:tblCellMar>
            <w:top w:w="0" w:type="dxa"/>
            <w:bottom w:w="0" w:type="dxa"/>
          </w:tblCellMar>
        </w:tblPrEx>
        <w:tc>
          <w:tcPr>
            <w:tcW w:w="2925" w:type="dxa"/>
            <w:tcMar>
              <w:top w:w="100" w:type="dxa"/>
              <w:left w:w="100" w:type="dxa"/>
              <w:bottom w:w="100" w:type="dxa"/>
              <w:right w:w="100" w:type="dxa"/>
            </w:tcMar>
          </w:tcPr>
          <w:p w:rsidR="00F73130" w:rsidRDefault="00934C34">
            <w:pPr>
              <w:pStyle w:val="normal0"/>
              <w:widowControl w:val="0"/>
              <w:spacing w:line="240" w:lineRule="auto"/>
            </w:pPr>
            <w:proofErr w:type="gramStart"/>
            <w:r>
              <w:t>purpose</w:t>
            </w:r>
            <w:proofErr w:type="gramEnd"/>
          </w:p>
        </w:tc>
        <w:tc>
          <w:tcPr>
            <w:tcW w:w="2445" w:type="dxa"/>
            <w:tcMar>
              <w:top w:w="100" w:type="dxa"/>
              <w:left w:w="100" w:type="dxa"/>
              <w:bottom w:w="100" w:type="dxa"/>
              <w:right w:w="100" w:type="dxa"/>
            </w:tcMar>
          </w:tcPr>
          <w:p w:rsidR="00F73130" w:rsidRDefault="00F73130">
            <w:pPr>
              <w:pStyle w:val="normal0"/>
              <w:widowControl w:val="0"/>
              <w:spacing w:line="240" w:lineRule="auto"/>
            </w:pPr>
          </w:p>
        </w:tc>
        <w:tc>
          <w:tcPr>
            <w:tcW w:w="2190"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c>
          <w:tcPr>
            <w:tcW w:w="2925"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r>
      <w:tr w:rsidR="00F73130">
        <w:tblPrEx>
          <w:tblCellMar>
            <w:top w:w="0" w:type="dxa"/>
            <w:bottom w:w="0" w:type="dxa"/>
          </w:tblCellMar>
        </w:tblPrEx>
        <w:tc>
          <w:tcPr>
            <w:tcW w:w="2925" w:type="dxa"/>
            <w:tcMar>
              <w:top w:w="100" w:type="dxa"/>
              <w:left w:w="100" w:type="dxa"/>
              <w:bottom w:w="100" w:type="dxa"/>
              <w:right w:w="100" w:type="dxa"/>
            </w:tcMar>
          </w:tcPr>
          <w:p w:rsidR="00F73130" w:rsidRDefault="00934C34">
            <w:pPr>
              <w:pStyle w:val="normal0"/>
              <w:widowControl w:val="0"/>
              <w:spacing w:line="240" w:lineRule="auto"/>
            </w:pPr>
            <w:proofErr w:type="gramStart"/>
            <w:r>
              <w:t>audience</w:t>
            </w:r>
            <w:proofErr w:type="gramEnd"/>
          </w:p>
        </w:tc>
        <w:tc>
          <w:tcPr>
            <w:tcW w:w="2445" w:type="dxa"/>
            <w:tcMar>
              <w:top w:w="100" w:type="dxa"/>
              <w:left w:w="100" w:type="dxa"/>
              <w:bottom w:w="100" w:type="dxa"/>
              <w:right w:w="100" w:type="dxa"/>
            </w:tcMar>
          </w:tcPr>
          <w:p w:rsidR="00F73130" w:rsidRDefault="00F73130">
            <w:pPr>
              <w:pStyle w:val="normal0"/>
              <w:widowControl w:val="0"/>
              <w:spacing w:line="240" w:lineRule="auto"/>
            </w:pPr>
          </w:p>
        </w:tc>
        <w:tc>
          <w:tcPr>
            <w:tcW w:w="2190"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c>
          <w:tcPr>
            <w:tcW w:w="2925"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r>
      <w:tr w:rsidR="00F73130">
        <w:tblPrEx>
          <w:tblCellMar>
            <w:top w:w="0" w:type="dxa"/>
            <w:bottom w:w="0" w:type="dxa"/>
          </w:tblCellMar>
        </w:tblPrEx>
        <w:tc>
          <w:tcPr>
            <w:tcW w:w="2925" w:type="dxa"/>
            <w:tcMar>
              <w:top w:w="100" w:type="dxa"/>
              <w:left w:w="100" w:type="dxa"/>
              <w:bottom w:w="100" w:type="dxa"/>
              <w:right w:w="100" w:type="dxa"/>
            </w:tcMar>
          </w:tcPr>
          <w:p w:rsidR="00F73130" w:rsidRDefault="00934C34">
            <w:pPr>
              <w:pStyle w:val="normal0"/>
              <w:widowControl w:val="0"/>
              <w:spacing w:line="240" w:lineRule="auto"/>
            </w:pPr>
            <w:proofErr w:type="gramStart"/>
            <w:r>
              <w:t>learning</w:t>
            </w:r>
            <w:proofErr w:type="gramEnd"/>
            <w:r>
              <w:t xml:space="preserve"> outcomes</w:t>
            </w:r>
          </w:p>
        </w:tc>
        <w:tc>
          <w:tcPr>
            <w:tcW w:w="2445" w:type="dxa"/>
            <w:tcMar>
              <w:top w:w="100" w:type="dxa"/>
              <w:left w:w="100" w:type="dxa"/>
              <w:bottom w:w="100" w:type="dxa"/>
              <w:right w:w="100" w:type="dxa"/>
            </w:tcMar>
          </w:tcPr>
          <w:p w:rsidR="00F73130" w:rsidRDefault="00F73130">
            <w:pPr>
              <w:pStyle w:val="normal0"/>
              <w:widowControl w:val="0"/>
              <w:spacing w:line="240" w:lineRule="auto"/>
            </w:pPr>
          </w:p>
        </w:tc>
        <w:tc>
          <w:tcPr>
            <w:tcW w:w="2190"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c>
          <w:tcPr>
            <w:tcW w:w="2925"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r>
      <w:tr w:rsidR="00F73130">
        <w:tblPrEx>
          <w:tblCellMar>
            <w:top w:w="0" w:type="dxa"/>
            <w:bottom w:w="0" w:type="dxa"/>
          </w:tblCellMar>
        </w:tblPrEx>
        <w:tc>
          <w:tcPr>
            <w:tcW w:w="2925" w:type="dxa"/>
            <w:tcMar>
              <w:top w:w="100" w:type="dxa"/>
              <w:left w:w="100" w:type="dxa"/>
              <w:bottom w:w="100" w:type="dxa"/>
              <w:right w:w="100" w:type="dxa"/>
            </w:tcMar>
          </w:tcPr>
          <w:p w:rsidR="00F73130" w:rsidRDefault="00934C34">
            <w:pPr>
              <w:pStyle w:val="normal0"/>
              <w:widowControl w:val="0"/>
              <w:spacing w:line="240" w:lineRule="auto"/>
            </w:pPr>
            <w:proofErr w:type="gramStart"/>
            <w:r>
              <w:t>process</w:t>
            </w:r>
            <w:proofErr w:type="gramEnd"/>
          </w:p>
        </w:tc>
        <w:tc>
          <w:tcPr>
            <w:tcW w:w="2445" w:type="dxa"/>
            <w:tcMar>
              <w:top w:w="100" w:type="dxa"/>
              <w:left w:w="100" w:type="dxa"/>
              <w:bottom w:w="100" w:type="dxa"/>
              <w:right w:w="100" w:type="dxa"/>
            </w:tcMar>
          </w:tcPr>
          <w:p w:rsidR="00F73130" w:rsidRDefault="00F73130">
            <w:pPr>
              <w:pStyle w:val="normal0"/>
              <w:widowControl w:val="0"/>
              <w:spacing w:line="240" w:lineRule="auto"/>
            </w:pPr>
          </w:p>
        </w:tc>
        <w:tc>
          <w:tcPr>
            <w:tcW w:w="2190" w:type="dxa"/>
            <w:tcMar>
              <w:top w:w="100" w:type="dxa"/>
              <w:left w:w="100" w:type="dxa"/>
              <w:bottom w:w="100" w:type="dxa"/>
              <w:right w:w="100" w:type="dxa"/>
            </w:tcMar>
          </w:tcPr>
          <w:p w:rsidR="00F73130" w:rsidRDefault="00F73130">
            <w:pPr>
              <w:pStyle w:val="normal0"/>
              <w:widowControl w:val="0"/>
              <w:spacing w:line="240" w:lineRule="auto"/>
            </w:pPr>
          </w:p>
          <w:p w:rsidR="00F73130" w:rsidRDefault="00F73130">
            <w:pPr>
              <w:pStyle w:val="normal0"/>
              <w:widowControl w:val="0"/>
              <w:spacing w:line="240" w:lineRule="auto"/>
            </w:pPr>
          </w:p>
        </w:tc>
        <w:tc>
          <w:tcPr>
            <w:tcW w:w="2925" w:type="dxa"/>
            <w:tcMar>
              <w:top w:w="100" w:type="dxa"/>
              <w:left w:w="100" w:type="dxa"/>
              <w:bottom w:w="100" w:type="dxa"/>
              <w:right w:w="100" w:type="dxa"/>
            </w:tcMar>
          </w:tcPr>
          <w:p w:rsidR="00F73130" w:rsidRDefault="00F73130">
            <w:pPr>
              <w:pStyle w:val="normal0"/>
              <w:widowControl w:val="0"/>
              <w:spacing w:line="240" w:lineRule="auto"/>
            </w:pPr>
          </w:p>
        </w:tc>
      </w:tr>
    </w:tbl>
    <w:p w:rsidR="00F73130" w:rsidRDefault="00F73130">
      <w:pPr>
        <w:pStyle w:val="normal0"/>
        <w:widowControl w:val="0"/>
      </w:pPr>
    </w:p>
    <w:p w:rsidR="00F73130" w:rsidRDefault="00F73130">
      <w:pPr>
        <w:pStyle w:val="normal0"/>
        <w:widowControl w:val="0"/>
      </w:pPr>
    </w:p>
    <w:p w:rsidR="00F73130" w:rsidRDefault="00934C34">
      <w:pPr>
        <w:pStyle w:val="normal0"/>
        <w:widowControl w:val="0"/>
      </w:pPr>
      <w:r>
        <w:rPr>
          <w:b/>
        </w:rPr>
        <w:t>PROMPT ONE</w:t>
      </w:r>
      <w:r>
        <w:t xml:space="preserve"> (score ___</w:t>
      </w:r>
      <w:proofErr w:type="gramStart"/>
      <w:r>
        <w:t>_ )</w:t>
      </w:r>
      <w:proofErr w:type="gramEnd"/>
    </w:p>
    <w:p w:rsidR="00F73130" w:rsidRDefault="00F73130">
      <w:pPr>
        <w:pStyle w:val="normal0"/>
        <w:widowControl w:val="0"/>
      </w:pPr>
    </w:p>
    <w:p w:rsidR="00F73130" w:rsidRDefault="00934C34">
      <w:pPr>
        <w:pStyle w:val="normal0"/>
        <w:widowControl w:val="0"/>
      </w:pPr>
      <w:r>
        <w:t xml:space="preserve">Compare and contrast the effect Henry Wadsworth Longfellow’s </w:t>
      </w:r>
      <w:r>
        <w:rPr>
          <w:i/>
        </w:rPr>
        <w:t>poem</w:t>
      </w:r>
      <w:r>
        <w:t xml:space="preserve"> “Paul Revere’s Ride” has on you to the effect you experience from a </w:t>
      </w:r>
      <w:r>
        <w:rPr>
          <w:i/>
        </w:rPr>
        <w:t>multimedia</w:t>
      </w:r>
      <w:r>
        <w:t xml:space="preserve"> dramatization of the event presented in the interactive digital map (</w:t>
      </w:r>
      <w:hyperlink r:id="rId6">
        <w:r>
          <w:rPr>
            <w:color w:val="1155CC"/>
            <w:u w:val="single"/>
          </w:rPr>
          <w:t>http://www.paulreverehouse.org/ride/</w:t>
        </w:r>
      </w:hyperlink>
      <w:r>
        <w:t>).  Analyze the</w:t>
      </w:r>
      <w:r>
        <w:t xml:space="preserve"> impact of different techniques employed that are </w:t>
      </w:r>
      <w:proofErr w:type="gramStart"/>
      <w:r>
        <w:t>unique</w:t>
      </w:r>
      <w:proofErr w:type="gramEnd"/>
      <w:r>
        <w:t xml:space="preserve"> to each medium.</w:t>
      </w:r>
    </w:p>
    <w:p w:rsidR="00F73130" w:rsidRDefault="00F73130">
      <w:pPr>
        <w:pStyle w:val="normal0"/>
        <w:widowControl w:val="0"/>
      </w:pPr>
    </w:p>
    <w:p w:rsidR="00F73130" w:rsidRDefault="00934C34">
      <w:pPr>
        <w:pStyle w:val="normal0"/>
        <w:widowControl w:val="0"/>
      </w:pPr>
      <w:r>
        <w:rPr>
          <w:b/>
        </w:rPr>
        <w:t>PROMPT TWO</w:t>
      </w:r>
      <w:r>
        <w:t xml:space="preserve"> (score _____</w:t>
      </w:r>
      <w:proofErr w:type="gramStart"/>
      <w:r>
        <w:t>_ )</w:t>
      </w:r>
      <w:proofErr w:type="gramEnd"/>
    </w:p>
    <w:p w:rsidR="00F73130" w:rsidRDefault="00F73130">
      <w:pPr>
        <w:pStyle w:val="normal0"/>
        <w:widowControl w:val="0"/>
      </w:pPr>
    </w:p>
    <w:p w:rsidR="00F73130" w:rsidRDefault="00934C34">
      <w:pPr>
        <w:pStyle w:val="normal0"/>
        <w:widowControl w:val="0"/>
      </w:pPr>
      <w:r>
        <w:t>We’ve been studying political campaigns.  Now it’s your turn to use some of the argument techniques we’ve studied to launch your own campaign.  If you had</w:t>
      </w:r>
      <w:r>
        <w:t xml:space="preserve"> to pick someone you know to be president, who would you pick and why?  Gather evidence to share with the class verbally that might persuade them to vote for your candidate.  In the next stage of this project, you will turn your ideas into a campaign poste</w:t>
      </w:r>
      <w:r>
        <w:t>r, employing visual rhetoric as well.</w:t>
      </w:r>
    </w:p>
    <w:p w:rsidR="00F73130" w:rsidRDefault="00F73130">
      <w:pPr>
        <w:pStyle w:val="normal0"/>
        <w:widowControl w:val="0"/>
      </w:pPr>
    </w:p>
    <w:p w:rsidR="00F73130" w:rsidRDefault="00934C34">
      <w:pPr>
        <w:pStyle w:val="normal0"/>
        <w:widowControl w:val="0"/>
      </w:pPr>
      <w:r>
        <w:rPr>
          <w:b/>
        </w:rPr>
        <w:t>PROMPT THREE</w:t>
      </w:r>
      <w:r>
        <w:t xml:space="preserve"> (score ____</w:t>
      </w:r>
      <w:proofErr w:type="gramStart"/>
      <w:r>
        <w:t>_ )</w:t>
      </w:r>
      <w:proofErr w:type="gramEnd"/>
    </w:p>
    <w:p w:rsidR="00F73130" w:rsidRDefault="00F73130">
      <w:pPr>
        <w:pStyle w:val="normal0"/>
        <w:widowControl w:val="0"/>
      </w:pPr>
    </w:p>
    <w:p w:rsidR="00F73130" w:rsidRDefault="00934C34">
      <w:pPr>
        <w:pStyle w:val="normal0"/>
        <w:widowControl w:val="0"/>
      </w:pPr>
      <w:r>
        <w:t>For your blog post this week, discuss how technology has affected some particular aspect of your life for better or worse.  Take this argument further by considering the larger implications of this technology not only on your life, but other people’s as we</w:t>
      </w:r>
      <w:r>
        <w:t>ll.</w:t>
      </w:r>
    </w:p>
    <w:p w:rsidR="00F73130" w:rsidRDefault="00F73130">
      <w:pPr>
        <w:pStyle w:val="normal0"/>
        <w:widowControl w:val="0"/>
        <w:spacing w:line="298" w:lineRule="auto"/>
      </w:pPr>
    </w:p>
    <w:p w:rsidR="00F73130" w:rsidRDefault="00934C34">
      <w:pPr>
        <w:pStyle w:val="normal0"/>
        <w:widowControl w:val="0"/>
        <w:spacing w:line="298" w:lineRule="auto"/>
        <w:ind w:left="720" w:hanging="359"/>
      </w:pPr>
      <w:r>
        <w:rPr>
          <w:b/>
        </w:rPr>
        <w:t>Excellent Blogs Will:</w:t>
      </w:r>
    </w:p>
    <w:p w:rsidR="00F73130" w:rsidRDefault="00934C34">
      <w:pPr>
        <w:pStyle w:val="normal0"/>
        <w:widowControl w:val="0"/>
        <w:spacing w:line="298" w:lineRule="auto"/>
        <w:ind w:left="720" w:hanging="359"/>
      </w:pPr>
      <w:r>
        <w:t xml:space="preserve">Provide substantive, concise </w:t>
      </w:r>
      <w:r>
        <w:rPr>
          <w:b/>
        </w:rPr>
        <w:t>arguments</w:t>
      </w:r>
      <w:r>
        <w:t xml:space="preserve"> that convey a unique viewpoint and voice.</w:t>
      </w:r>
    </w:p>
    <w:p w:rsidR="00F73130" w:rsidRDefault="00934C34">
      <w:pPr>
        <w:pStyle w:val="normal0"/>
        <w:widowControl w:val="0"/>
        <w:spacing w:line="298" w:lineRule="auto"/>
        <w:ind w:left="720" w:hanging="359"/>
      </w:pPr>
      <w:r>
        <w:rPr>
          <w:b/>
          <w:i/>
        </w:rPr>
        <w:t>Content</w:t>
      </w:r>
    </w:p>
    <w:p w:rsidR="00F73130" w:rsidRDefault="00934C34">
      <w:pPr>
        <w:pStyle w:val="normal0"/>
        <w:widowControl w:val="0"/>
        <w:numPr>
          <w:ilvl w:val="0"/>
          <w:numId w:val="3"/>
        </w:numPr>
        <w:spacing w:line="344" w:lineRule="auto"/>
        <w:ind w:hanging="359"/>
        <w:contextualSpacing/>
      </w:pPr>
      <w:r>
        <w:t>Relevant to the course material.</w:t>
      </w:r>
    </w:p>
    <w:p w:rsidR="00F73130" w:rsidRDefault="00934C34">
      <w:pPr>
        <w:pStyle w:val="normal0"/>
        <w:widowControl w:val="0"/>
        <w:numPr>
          <w:ilvl w:val="0"/>
          <w:numId w:val="3"/>
        </w:numPr>
        <w:spacing w:line="344" w:lineRule="auto"/>
        <w:ind w:hanging="359"/>
        <w:contextualSpacing/>
      </w:pPr>
      <w:r>
        <w:t>Prioritize depth over breadth (focus on one idea rather than six).</w:t>
      </w:r>
    </w:p>
    <w:p w:rsidR="00F73130" w:rsidRDefault="00934C34">
      <w:pPr>
        <w:pStyle w:val="normal0"/>
        <w:widowControl w:val="0"/>
        <w:numPr>
          <w:ilvl w:val="0"/>
          <w:numId w:val="3"/>
        </w:numPr>
        <w:spacing w:line="344" w:lineRule="auto"/>
        <w:ind w:hanging="359"/>
        <w:contextualSpacing/>
      </w:pPr>
      <w:r>
        <w:t>Pursue ideas beyond the scope of class d</w:t>
      </w:r>
      <w:r>
        <w:t>iscussion and readings that are specific to your interests.  This should include relevant articles, websites, videos and podcasts you discover on your own.</w:t>
      </w:r>
    </w:p>
    <w:p w:rsidR="00F73130" w:rsidRDefault="00934C34">
      <w:pPr>
        <w:pStyle w:val="normal0"/>
        <w:widowControl w:val="0"/>
        <w:numPr>
          <w:ilvl w:val="0"/>
          <w:numId w:val="3"/>
        </w:numPr>
        <w:spacing w:line="344" w:lineRule="auto"/>
        <w:ind w:hanging="359"/>
        <w:contextualSpacing/>
      </w:pPr>
      <w:r>
        <w:lastRenderedPageBreak/>
        <w:t>Revisit ideas previously written about to re-examine and reconsider them.</w:t>
      </w:r>
    </w:p>
    <w:p w:rsidR="00F73130" w:rsidRDefault="00934C34">
      <w:pPr>
        <w:pStyle w:val="normal0"/>
        <w:widowControl w:val="0"/>
        <w:numPr>
          <w:ilvl w:val="0"/>
          <w:numId w:val="3"/>
        </w:numPr>
        <w:spacing w:line="344" w:lineRule="auto"/>
        <w:ind w:hanging="359"/>
        <w:contextualSpacing/>
      </w:pPr>
      <w:r>
        <w:t xml:space="preserve">Experiment with different </w:t>
      </w:r>
      <w:r>
        <w:t>media.</w:t>
      </w:r>
    </w:p>
    <w:p w:rsidR="00F73130" w:rsidRDefault="00934C34">
      <w:pPr>
        <w:pStyle w:val="normal0"/>
        <w:widowControl w:val="0"/>
        <w:spacing w:line="298" w:lineRule="auto"/>
        <w:ind w:left="720" w:hanging="359"/>
      </w:pPr>
      <w:r>
        <w:rPr>
          <w:b/>
          <w:i/>
        </w:rPr>
        <w:t>Structure</w:t>
      </w:r>
    </w:p>
    <w:p w:rsidR="00F73130" w:rsidRDefault="00934C34">
      <w:pPr>
        <w:pStyle w:val="normal0"/>
        <w:widowControl w:val="0"/>
        <w:numPr>
          <w:ilvl w:val="0"/>
          <w:numId w:val="4"/>
        </w:numPr>
        <w:spacing w:line="344" w:lineRule="auto"/>
        <w:ind w:hanging="359"/>
        <w:contextualSpacing/>
      </w:pPr>
      <w:r>
        <w:t xml:space="preserve">Get right to the point.  There’s no room for warming up.  Write your post.  Go back and read it.  Cut anything out, especially at the beginning, that isn’t directly relevant to the argument or central point you wish to make.  Posts should </w:t>
      </w:r>
      <w:r>
        <w:t>be focused.</w:t>
      </w:r>
    </w:p>
    <w:p w:rsidR="00F73130" w:rsidRDefault="00934C34">
      <w:pPr>
        <w:pStyle w:val="normal0"/>
        <w:widowControl w:val="0"/>
        <w:spacing w:line="298" w:lineRule="auto"/>
        <w:ind w:left="720" w:hanging="359"/>
      </w:pPr>
      <w:r>
        <w:rPr>
          <w:b/>
          <w:i/>
        </w:rPr>
        <w:t>Credibility/Authority</w:t>
      </w:r>
    </w:p>
    <w:p w:rsidR="00F73130" w:rsidRDefault="00934C34">
      <w:pPr>
        <w:pStyle w:val="normal0"/>
        <w:widowControl w:val="0"/>
        <w:numPr>
          <w:ilvl w:val="0"/>
          <w:numId w:val="2"/>
        </w:numPr>
        <w:spacing w:line="344" w:lineRule="auto"/>
        <w:ind w:hanging="359"/>
        <w:contextualSpacing/>
      </w:pPr>
      <w:r>
        <w:t xml:space="preserve">Employ the use of examples to support claims and broaden exploration, sometimes in the form of image, hypertext, </w:t>
      </w:r>
      <w:proofErr w:type="spellStart"/>
      <w:r>
        <w:t>weblinks</w:t>
      </w:r>
      <w:proofErr w:type="spellEnd"/>
      <w:r>
        <w:t>, audio, and video.</w:t>
      </w:r>
    </w:p>
    <w:p w:rsidR="00F73130" w:rsidRDefault="00934C34">
      <w:pPr>
        <w:pStyle w:val="normal0"/>
        <w:widowControl w:val="0"/>
        <w:numPr>
          <w:ilvl w:val="0"/>
          <w:numId w:val="2"/>
        </w:numPr>
        <w:spacing w:line="344" w:lineRule="auto"/>
        <w:ind w:hanging="359"/>
        <w:contextualSpacing/>
      </w:pPr>
      <w:r>
        <w:t>Cite sources.</w:t>
      </w:r>
    </w:p>
    <w:p w:rsidR="00F73130" w:rsidRDefault="00934C34">
      <w:pPr>
        <w:pStyle w:val="normal0"/>
        <w:widowControl w:val="0"/>
        <w:spacing w:line="298" w:lineRule="auto"/>
        <w:ind w:left="720" w:hanging="359"/>
      </w:pPr>
      <w:r>
        <w:rPr>
          <w:b/>
          <w:i/>
        </w:rPr>
        <w:t>Voice/ Tone</w:t>
      </w:r>
    </w:p>
    <w:p w:rsidR="00F73130" w:rsidRDefault="00934C34">
      <w:pPr>
        <w:pStyle w:val="normal0"/>
        <w:widowControl w:val="0"/>
        <w:numPr>
          <w:ilvl w:val="0"/>
          <w:numId w:val="1"/>
        </w:numPr>
        <w:spacing w:line="344" w:lineRule="auto"/>
        <w:ind w:hanging="359"/>
        <w:contextualSpacing/>
      </w:pPr>
      <w:r>
        <w:t>Reflect a consideration of the blogging audience (membe</w:t>
      </w:r>
      <w:r>
        <w:t>rs of the class and your followers) by striking an appropriate and engaging tone.</w:t>
      </w:r>
    </w:p>
    <w:p w:rsidR="00F73130" w:rsidRDefault="00934C34">
      <w:pPr>
        <w:pStyle w:val="normal0"/>
        <w:widowControl w:val="0"/>
        <w:numPr>
          <w:ilvl w:val="0"/>
          <w:numId w:val="1"/>
        </w:numPr>
        <w:spacing w:line="344" w:lineRule="auto"/>
        <w:ind w:hanging="359"/>
        <w:contextualSpacing/>
      </w:pPr>
      <w:r>
        <w:t>Have a consistent tone from post to post.</w:t>
      </w:r>
    </w:p>
    <w:p w:rsidR="00F73130" w:rsidRDefault="00934C34">
      <w:pPr>
        <w:pStyle w:val="normal0"/>
        <w:widowControl w:val="0"/>
        <w:numPr>
          <w:ilvl w:val="0"/>
          <w:numId w:val="1"/>
        </w:numPr>
        <w:spacing w:line="344" w:lineRule="auto"/>
        <w:ind w:hanging="359"/>
        <w:contextualSpacing/>
      </w:pPr>
      <w:r>
        <w:t>Employ a unique voice that reflects your personality, evident in content, organization, diction, and sentence structure.</w:t>
      </w:r>
    </w:p>
    <w:sectPr w:rsidR="00F73130">
      <w:pgSz w:w="12240" w:h="15840"/>
      <w:pgMar w:top="864" w:right="864" w:bottom="864"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613BA"/>
    <w:multiLevelType w:val="multilevel"/>
    <w:tmpl w:val="F306B3F0"/>
    <w:lvl w:ilvl="0">
      <w:start w:val="1"/>
      <w:numFmt w:val="bullet"/>
      <w:lvlText w:val="●"/>
      <w:lvlJc w:val="left"/>
      <w:pPr>
        <w:ind w:left="720" w:firstLine="360"/>
      </w:pPr>
      <w:rPr>
        <w:rFonts w:ascii="Georgia" w:eastAsia="Georgia" w:hAnsi="Georgia" w:cs="Georgia"/>
        <w:color w:val="666666"/>
        <w:sz w:val="22"/>
        <w:u w:val="none"/>
        <w:shd w:val="clear" w:color="auto" w:fill="F3F4E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A9F696A"/>
    <w:multiLevelType w:val="multilevel"/>
    <w:tmpl w:val="B05071C4"/>
    <w:lvl w:ilvl="0">
      <w:start w:val="1"/>
      <w:numFmt w:val="bullet"/>
      <w:lvlText w:val="●"/>
      <w:lvlJc w:val="left"/>
      <w:pPr>
        <w:ind w:left="720" w:firstLine="360"/>
      </w:pPr>
      <w:rPr>
        <w:rFonts w:ascii="Georgia" w:eastAsia="Georgia" w:hAnsi="Georgia" w:cs="Georgia"/>
        <w:color w:val="666666"/>
        <w:sz w:val="22"/>
        <w:u w:val="none"/>
        <w:shd w:val="clear" w:color="auto" w:fill="F3F4E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7B316D1"/>
    <w:multiLevelType w:val="multilevel"/>
    <w:tmpl w:val="EA4AD904"/>
    <w:lvl w:ilvl="0">
      <w:start w:val="1"/>
      <w:numFmt w:val="bullet"/>
      <w:lvlText w:val="●"/>
      <w:lvlJc w:val="left"/>
      <w:pPr>
        <w:ind w:left="720" w:firstLine="360"/>
      </w:pPr>
      <w:rPr>
        <w:rFonts w:ascii="Georgia" w:eastAsia="Georgia" w:hAnsi="Georgia" w:cs="Georgia"/>
        <w:color w:val="666666"/>
        <w:sz w:val="22"/>
        <w:u w:val="none"/>
        <w:shd w:val="clear" w:color="auto" w:fill="F3F4E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A6664A3"/>
    <w:multiLevelType w:val="multilevel"/>
    <w:tmpl w:val="2E8C05D0"/>
    <w:lvl w:ilvl="0">
      <w:start w:val="1"/>
      <w:numFmt w:val="bullet"/>
      <w:lvlText w:val="●"/>
      <w:lvlJc w:val="left"/>
      <w:pPr>
        <w:ind w:left="720" w:firstLine="360"/>
      </w:pPr>
      <w:rPr>
        <w:rFonts w:ascii="Georgia" w:eastAsia="Georgia" w:hAnsi="Georgia" w:cs="Georgia"/>
        <w:color w:val="666666"/>
        <w:sz w:val="22"/>
        <w:u w:val="none"/>
        <w:shd w:val="clear" w:color="auto" w:fill="F3F4E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useFELayout/>
    <w:compatSetting w:name="compatibilityMode" w:uri="http://schemas.microsoft.com/office/word" w:val="14"/>
  </w:compat>
  <w:rsids>
    <w:rsidRoot w:val="00F73130"/>
    <w:rsid w:val="00934C34"/>
    <w:rsid w:val="00F731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aulreverehouse.org/ri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389</Words>
  <Characters>2223</Characters>
  <Application>Microsoft Macintosh Word</Application>
  <DocSecurity>0</DocSecurity>
  <Lines>18</Lines>
  <Paragraphs>5</Paragraphs>
  <ScaleCrop>false</ScaleCrop>
  <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Argument Writing Task Design.docx</dc:title>
  <cp:lastModifiedBy>student</cp:lastModifiedBy>
  <cp:revision>2</cp:revision>
  <dcterms:created xsi:type="dcterms:W3CDTF">2014-02-10T22:24:00Z</dcterms:created>
  <dcterms:modified xsi:type="dcterms:W3CDTF">2014-02-10T22:24:00Z</dcterms:modified>
</cp:coreProperties>
</file>